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1000000">
      <w:pPr>
        <w:ind/>
        <w:jc w:val="center"/>
        <w:rPr>
          <w:rFonts w:ascii="Times New Roman" w:hAnsi="Times New Roman"/>
          <w:sz w:val="32"/>
        </w:rPr>
      </w:pPr>
      <w:r>
        <w:rPr>
          <w:rFonts w:ascii="Times New Roman" w:hAnsi="Times New Roman"/>
          <w:sz w:val="32"/>
        </w:rPr>
        <w:t>Информация о численности обучающихся по реализуемым образовательным программам.</w:t>
      </w:r>
    </w:p>
    <w:p w14:paraId="02000000">
      <w:pPr>
        <w:ind/>
        <w:jc w:val="center"/>
        <w:rPr>
          <w:rFonts w:ascii="Times New Roman" w:hAnsi="Times New Roman"/>
          <w:sz w:val="32"/>
        </w:rPr>
      </w:pPr>
    </w:p>
    <w:p w14:paraId="03000000">
      <w:pPr>
        <w:ind/>
        <w:jc w:val="center"/>
        <w:rPr>
          <w:rFonts w:ascii="Times New Roman" w:hAnsi="Times New Roman"/>
          <w:sz w:val="32"/>
        </w:rPr>
      </w:pPr>
    </w:p>
    <w:tbl>
      <w:tblPr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</w:tblPr>
      <w:tblGrid>
        <w:gridCol w:w="2041"/>
        <w:gridCol w:w="2041"/>
        <w:gridCol w:w="2041"/>
        <w:gridCol w:w="2041"/>
      </w:tblGrid>
      <w:tr>
        <w:trPr>
          <w:trHeight w:hRule="atLeast" w:val="360"/>
        </w:trPr>
        <w:tc>
          <w:tcPr>
            <w:tcW w:type="dxa" w:w="204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4000000">
            <w:pPr>
              <w:rPr>
                <w:rFonts w:ascii="Times New Roman" w:hAnsi="Times New Roman"/>
              </w:rPr>
            </w:pPr>
          </w:p>
        </w:tc>
        <w:tc>
          <w:tcPr>
            <w:tcW w:type="dxa" w:w="204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5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 счёт бюджетных ассигнований федерального бюджета</w:t>
            </w:r>
          </w:p>
        </w:tc>
        <w:tc>
          <w:tcPr>
            <w:tcW w:type="dxa" w:w="204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6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 счёт бюджетных ассигнований бюджетов субъектов РФ</w:t>
            </w:r>
          </w:p>
        </w:tc>
        <w:tc>
          <w:tcPr>
            <w:tcW w:type="dxa" w:w="204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7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 счёт бюджетных ассигнований местных бюджетов</w:t>
            </w:r>
          </w:p>
        </w:tc>
      </w:tr>
      <w:tr>
        <w:trPr>
          <w:trHeight w:hRule="atLeast" w:val="360"/>
        </w:trPr>
        <w:tc>
          <w:tcPr>
            <w:tcW w:type="dxa" w:w="204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8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Начальное общее образование</w:t>
            </w:r>
          </w:p>
        </w:tc>
        <w:tc>
          <w:tcPr>
            <w:tcW w:type="dxa" w:w="204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9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type="dxa" w:w="204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A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type="dxa" w:w="204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B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>
        <w:trPr>
          <w:trHeight w:hRule="atLeast" w:val="360"/>
        </w:trPr>
        <w:tc>
          <w:tcPr>
            <w:tcW w:type="dxa" w:w="204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C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Основное общее образование</w:t>
            </w:r>
          </w:p>
        </w:tc>
        <w:tc>
          <w:tcPr>
            <w:tcW w:type="dxa" w:w="204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D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type="dxa" w:w="204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E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type="dxa" w:w="204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F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</w:tbl>
    <w:p w14:paraId="10000000"/>
    <w:sectPr/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20"/>
  <w:compat>
    <w:compatSetting w:name="compatibilityMode" w:uri="http://schemas.microsoft.com/office/word" w:val="15"/>
  </w:compat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="XO Thames" w:hAnsi="XO Thames"/>
        <w:color w:val="000000"/>
        <w:spacing w:val="0"/>
        <w:sz w:val="24"/>
      </w:rPr>
    </w:rPrDefault>
    <w:pPrDefault>
      <w:pPr>
        <w:spacing w:after="0" w:before="0" w:line="240" w:lineRule="auto"/>
        <w:ind w:firstLine="0" w:left="0" w:right="0"/>
        <w:jc w:val="left"/>
      </w:pPr>
    </w:pPrDefault>
  </w:docDefaults>
  <w:latentStyles w:count="24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1" w:type="paragraph">
    <w:name w:val="Normal"/>
    <w:link w:val="Style_1_ch"/>
    <w:uiPriority w:val="0"/>
    <w:qFormat/>
  </w:style>
  <w:style w:default="1" w:styleId="Style_1_ch" w:type="character">
    <w:name w:val="Normal"/>
    <w:link w:val="Style_1"/>
  </w:style>
  <w:style w:styleId="Style_2" w:type="paragraph">
    <w:name w:val="toc 2"/>
    <w:next w:val="Style_1"/>
    <w:link w:val="Style_2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2_ch" w:type="character">
    <w:name w:val="toc 2"/>
    <w:link w:val="Style_2"/>
    <w:rPr>
      <w:rFonts w:ascii="XO Thames" w:hAnsi="XO Thames"/>
      <w:sz w:val="28"/>
    </w:rPr>
  </w:style>
  <w:style w:styleId="Style_3" w:type="paragraph">
    <w:name w:val="toc 4"/>
    <w:next w:val="Style_1"/>
    <w:link w:val="Style_3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3_ch" w:type="character">
    <w:name w:val="toc 4"/>
    <w:link w:val="Style_3"/>
    <w:rPr>
      <w:rFonts w:ascii="XO Thames" w:hAnsi="XO Thames"/>
      <w:sz w:val="28"/>
    </w:rPr>
  </w:style>
  <w:style w:styleId="Style_4" w:type="paragraph">
    <w:name w:val="toc 6"/>
    <w:next w:val="Style_1"/>
    <w:link w:val="Style_4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4_ch" w:type="character">
    <w:name w:val="toc 6"/>
    <w:link w:val="Style_4"/>
    <w:rPr>
      <w:rFonts w:ascii="XO Thames" w:hAnsi="XO Thames"/>
      <w:sz w:val="28"/>
    </w:rPr>
  </w:style>
  <w:style w:styleId="Style_5" w:type="paragraph">
    <w:name w:val="toc 7"/>
    <w:next w:val="Style_1"/>
    <w:link w:val="Style_5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5_ch" w:type="character">
    <w:name w:val="toc 7"/>
    <w:link w:val="Style_5"/>
    <w:rPr>
      <w:rFonts w:ascii="XO Thames" w:hAnsi="XO Thames"/>
      <w:sz w:val="28"/>
    </w:rPr>
  </w:style>
  <w:style w:styleId="Style_6" w:type="paragraph">
    <w:name w:val="Endnote"/>
    <w:link w:val="Style_6_ch"/>
    <w:pPr>
      <w:ind w:firstLine="851" w:left="0"/>
      <w:jc w:val="both"/>
    </w:pPr>
    <w:rPr>
      <w:rFonts w:ascii="XO Thames" w:hAnsi="XO Thames"/>
      <w:sz w:val="22"/>
    </w:rPr>
  </w:style>
  <w:style w:styleId="Style_6_ch" w:type="character">
    <w:name w:val="Endnote"/>
    <w:link w:val="Style_6"/>
    <w:rPr>
      <w:rFonts w:ascii="XO Thames" w:hAnsi="XO Thames"/>
      <w:sz w:val="22"/>
    </w:rPr>
  </w:style>
  <w:style w:styleId="Style_7" w:type="paragraph">
    <w:name w:val="heading 3"/>
    <w:next w:val="Style_1"/>
    <w:link w:val="Style_7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7_ch" w:type="character">
    <w:name w:val="heading 3"/>
    <w:link w:val="Style_7"/>
    <w:rPr>
      <w:rFonts w:ascii="XO Thames" w:hAnsi="XO Thames"/>
      <w:b w:val="1"/>
      <w:sz w:val="26"/>
    </w:rPr>
  </w:style>
  <w:style w:styleId="Style_8" w:type="paragraph">
    <w:name w:val="toc 3"/>
    <w:next w:val="Style_1"/>
    <w:link w:val="Style_8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8_ch" w:type="character">
    <w:name w:val="toc 3"/>
    <w:link w:val="Style_8"/>
    <w:rPr>
      <w:rFonts w:ascii="XO Thames" w:hAnsi="XO Thames"/>
      <w:sz w:val="28"/>
    </w:rPr>
  </w:style>
  <w:style w:styleId="Style_9" w:type="paragraph">
    <w:name w:val="heading 5"/>
    <w:next w:val="Style_1"/>
    <w:link w:val="Style_9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9_ch" w:type="character">
    <w:name w:val="heading 5"/>
    <w:link w:val="Style_9"/>
    <w:rPr>
      <w:rFonts w:ascii="XO Thames" w:hAnsi="XO Thames"/>
      <w:b w:val="1"/>
      <w:sz w:val="22"/>
    </w:rPr>
  </w:style>
  <w:style w:styleId="Style_10" w:type="paragraph">
    <w:name w:val="heading 1"/>
    <w:next w:val="Style_1"/>
    <w:link w:val="Style_10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10_ch" w:type="character">
    <w:name w:val="heading 1"/>
    <w:link w:val="Style_10"/>
    <w:rPr>
      <w:rFonts w:ascii="XO Thames" w:hAnsi="XO Thames"/>
      <w:b w:val="1"/>
      <w:sz w:val="32"/>
    </w:rPr>
  </w:style>
  <w:style w:styleId="Style_11" w:type="paragraph">
    <w:name w:val="Hyperlink"/>
    <w:link w:val="Style_11_ch"/>
    <w:rPr>
      <w:color w:val="0000FF"/>
      <w:u w:val="single"/>
    </w:rPr>
  </w:style>
  <w:style w:styleId="Style_11_ch" w:type="character">
    <w:name w:val="Hyperlink"/>
    <w:link w:val="Style_11"/>
    <w:rPr>
      <w:color w:val="0000FF"/>
      <w:u w:val="single"/>
    </w:rPr>
  </w:style>
  <w:style w:styleId="Style_12" w:type="paragraph">
    <w:name w:val="Footnote"/>
    <w:link w:val="Style_12_ch"/>
    <w:pPr>
      <w:ind w:firstLine="851" w:left="0"/>
      <w:jc w:val="both"/>
    </w:pPr>
    <w:rPr>
      <w:rFonts w:ascii="XO Thames" w:hAnsi="XO Thames"/>
      <w:sz w:val="22"/>
    </w:rPr>
  </w:style>
  <w:style w:styleId="Style_12_ch" w:type="character">
    <w:name w:val="Footnote"/>
    <w:link w:val="Style_12"/>
    <w:rPr>
      <w:rFonts w:ascii="XO Thames" w:hAnsi="XO Thames"/>
      <w:sz w:val="22"/>
    </w:rPr>
  </w:style>
  <w:style w:styleId="Style_13" w:type="paragraph">
    <w:name w:val="toc 1"/>
    <w:next w:val="Style_1"/>
    <w:link w:val="Style_13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3_ch" w:type="character">
    <w:name w:val="toc 1"/>
    <w:link w:val="Style_13"/>
    <w:rPr>
      <w:rFonts w:ascii="XO Thames" w:hAnsi="XO Thames"/>
      <w:b w:val="1"/>
      <w:sz w:val="28"/>
    </w:rPr>
  </w:style>
  <w:style w:styleId="Style_14" w:type="paragraph">
    <w:name w:val="Header and Footer"/>
    <w:link w:val="Style_14_ch"/>
    <w:pPr>
      <w:spacing w:line="240" w:lineRule="auto"/>
      <w:ind/>
      <w:jc w:val="both"/>
    </w:pPr>
    <w:rPr>
      <w:rFonts w:ascii="XO Thames" w:hAnsi="XO Thames"/>
      <w:sz w:val="20"/>
    </w:rPr>
  </w:style>
  <w:style w:styleId="Style_14_ch" w:type="character">
    <w:name w:val="Header and Footer"/>
    <w:link w:val="Style_14"/>
    <w:rPr>
      <w:rFonts w:ascii="XO Thames" w:hAnsi="XO Thames"/>
      <w:sz w:val="20"/>
    </w:rPr>
  </w:style>
  <w:style w:styleId="Style_15" w:type="paragraph">
    <w:name w:val="toc 9"/>
    <w:next w:val="Style_1"/>
    <w:link w:val="Style_15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5_ch" w:type="character">
    <w:name w:val="toc 9"/>
    <w:link w:val="Style_15"/>
    <w:rPr>
      <w:rFonts w:ascii="XO Thames" w:hAnsi="XO Thames"/>
      <w:sz w:val="28"/>
    </w:rPr>
  </w:style>
  <w:style w:styleId="Style_16" w:type="paragraph">
    <w:name w:val="toc 8"/>
    <w:next w:val="Style_1"/>
    <w:link w:val="Style_16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16_ch" w:type="character">
    <w:name w:val="toc 8"/>
    <w:link w:val="Style_16"/>
    <w:rPr>
      <w:rFonts w:ascii="XO Thames" w:hAnsi="XO Thames"/>
      <w:sz w:val="28"/>
    </w:rPr>
  </w:style>
  <w:style w:styleId="Style_17" w:type="paragraph">
    <w:name w:val="toc 5"/>
    <w:next w:val="Style_1"/>
    <w:link w:val="Style_17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17_ch" w:type="character">
    <w:name w:val="toc 5"/>
    <w:link w:val="Style_17"/>
    <w:rPr>
      <w:rFonts w:ascii="XO Thames" w:hAnsi="XO Thames"/>
      <w:sz w:val="28"/>
    </w:rPr>
  </w:style>
  <w:style w:styleId="Style_18" w:type="paragraph">
    <w:name w:val="Subtitle"/>
    <w:next w:val="Style_1"/>
    <w:link w:val="Style_18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18_ch" w:type="character">
    <w:name w:val="Subtitle"/>
    <w:link w:val="Style_18"/>
    <w:rPr>
      <w:rFonts w:ascii="XO Thames" w:hAnsi="XO Thames"/>
      <w:i w:val="1"/>
      <w:sz w:val="24"/>
    </w:rPr>
  </w:style>
  <w:style w:styleId="Style_19" w:type="paragraph">
    <w:name w:val="Title"/>
    <w:next w:val="Style_1"/>
    <w:link w:val="Style_19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19_ch" w:type="character">
    <w:name w:val="Title"/>
    <w:link w:val="Style_19"/>
    <w:rPr>
      <w:rFonts w:ascii="XO Thames" w:hAnsi="XO Thames"/>
      <w:b w:val="1"/>
      <w:caps w:val="1"/>
      <w:sz w:val="40"/>
    </w:rPr>
  </w:style>
  <w:style w:styleId="Style_20" w:type="paragraph">
    <w:name w:val="heading 4"/>
    <w:next w:val="Style_1"/>
    <w:link w:val="Style_20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0_ch" w:type="character">
    <w:name w:val="heading 4"/>
    <w:link w:val="Style_20"/>
    <w:rPr>
      <w:rFonts w:ascii="XO Thames" w:hAnsi="XO Thames"/>
      <w:b w:val="1"/>
      <w:sz w:val="24"/>
    </w:rPr>
  </w:style>
  <w:style w:styleId="Style_21" w:type="paragraph">
    <w:name w:val="heading 2"/>
    <w:next w:val="Style_1"/>
    <w:link w:val="Style_21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1_ch" w:type="character">
    <w:name w:val="heading 2"/>
    <w:link w:val="Style_21"/>
    <w:rPr>
      <w:rFonts w:ascii="XO Thames" w:hAnsi="XO Thames"/>
      <w:b w:val="1"/>
      <w:sz w:val="28"/>
    </w:r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6" Target="theme/theme1.xml" Type="http://schemas.openxmlformats.org/officeDocument/2006/relationships/theme"/>
  <Relationship Id="rId5" Target="webSettings.xml" Type="http://schemas.openxmlformats.org/officeDocument/2006/relationships/webSettings"/>
  <Relationship Id="rId4" Target="stylesWithEffects.xml" Type="http://schemas.microsoft.com/office/2007/relationships/stylesWithEffects"/>
  <Relationship Id="rId3" Target="styles.xml" Type="http://schemas.openxmlformats.org/officeDocument/2006/relationships/styles"/>
  <Relationship Id="rId2" Target="settings.xml" Type="http://schemas.openxmlformats.org/officeDocument/2006/relationships/settings"/>
  <Relationship Id="rId1" Target="fontTable.xml" Type="http://schemas.openxmlformats.org/officeDocument/2006/relationships/fontTable"/>
</Relationships>
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63000"/>
                <a:satMod val="300000"/>
              </a:schemeClr>
            </a:gs>
            <a:gs pos="100000">
              <a:schemeClr val="phClr">
                <a:tint val="8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  <a:prstDash val="solid"/>
        </a:ln>
        <a:ln>
          <a:solidFill>
            <a:schemeClr val="phClr"/>
          </a:solidFill>
          <a:prstDash val="solid"/>
        </a:ln>
        <a:ln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60000"/>
                <a:satMod val="350000"/>
              </a:schemeClr>
            </a:gs>
            <a:gs pos="40000">
              <a:schemeClr val="phClr">
                <a:tint val="5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2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MyOffice-CoreFramework-Windows/30-1057.739.7957.691.1@38b867b02ce554190e9388f378371f3612919ae8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2025-04-18T08:30:00Z</dcterms:modified>
</cp:coreProperties>
</file>